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Public policy summary</w:t>
      </w:r>
    </w:p>
    <w:p>
      <w:pPr>
        <w:pStyle w:val="Subtitle"/>
      </w:pPr>
      <w:r>
        <w:t>Quality information security and data protection</w:t>
      </w:r>
    </w:p>
    <w:p>
      <w:r>
        <w:rPr>
          <w:b/>
          <w:sz w:val="18"/>
        </w:rPr>
        <w:t>MD APPROVED</w:t>
      </w:r>
      <w:r>
        <w:rPr>
          <w:sz w:val="18"/>
        </w:rPr>
        <w:t xml:space="preserve">  |  v1.0  |  19 October 2026</w:t>
      </w:r>
    </w:p>
    <w:p>
      <w:r>
        <w:t>This public summary outlines MOCHIKABU's management commitments and the principles that guide our work.</w:t>
      </w:r>
    </w:p>
    <w:p>
      <w:pPr>
        <w:pStyle w:val="Heading1"/>
      </w:pPr>
      <w:r>
        <w:t>Management commitment</w:t>
      </w:r>
    </w:p>
    <w:p>
      <w:r>
        <w:t>MOCHIKABU's management is committed to quality, information security and the responsible handling of personal data. We support reliable service delivery and the protection of information entrusted to us by customers and other interested parties. We provide the leadership and resources needed to maintain and improve our management system.</w:t>
      </w:r>
    </w:p>
    <w:p>
      <w:pPr>
        <w:pStyle w:val="Heading1"/>
      </w:pPr>
      <w:r>
        <w:t>Core principles and scope</w:t>
      </w:r>
    </w:p>
    <w:p>
      <w:r>
        <w:t>These principles guide our IT consulting and software development activities and our handling of our own information and information entrusted to us by customers. We seek to protect confidentiality, integrity and availability: information is accessible to authorised people, remains accurate and complete, and is available when needed. Understanding and meeting customer requirements guides our approach to quality. We handle personal data responsibly and in line with applicable requirements.</w:t>
      </w:r>
    </w:p>
    <w:p>
      <w:pPr>
        <w:pStyle w:val="Heading1"/>
      </w:pPr>
      <w:r>
        <w:t>Framework objectives</w:t>
      </w:r>
    </w:p>
    <w:p>
      <w:r>
        <w:t>Our objectives are to manage quality and information security risks, meet applicable legal, regulatory and contractual requirements, and continually improve our management system and services. These objectives guide our decisions and support dependable service delivery.</w:t>
      </w:r>
    </w:p>
    <w:p>
      <w:pPr>
        <w:spacing w:before="200"/>
      </w:pPr>
      <w:r>
        <w:rPr>
          <w:b/>
        </w:rPr>
        <w:t>Full versions of the policies can be provided upon request.</w:t>
      </w:r>
    </w:p>
    <w:p>
      <w:r>
        <w:t>contact@mochikabu.com</w:t>
      </w:r>
    </w:p>
    <w:sectPr w:rsidR="00FC693F" w:rsidRPr="0006063C" w:rsidSect="00034616">
      <w:headerReference w:type="default" r:id="rId9"/>
      <w:footerReference w:type="default" r:id="rId10"/>
      <w:pgSz w:w="12240" w:h="15840"/>
      <w:pgMar w:top="1152"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MOCHIKABU GmbH  |  Approved public summary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MOCHIKABU GmbH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60"/>
    </w:pPr>
    <w:rPr>
      <w:rFonts w:ascii="Arial" w:hAnsi="Arial"/>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24"/>
      <w:szCs w:val="28"/>
      <w:lang w:val="en-GB"/>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46"/>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00"/>
    </w:pPr>
    <w:rPr>
      <w:rFonts w:asciiTheme="majorHAnsi" w:eastAsiaTheme="majorEastAsia" w:hAnsiTheme="majorHAnsi" w:cstheme="majorBidi" w:ascii="Arial" w:hAnsi="Arial"/>
      <w:i/>
      <w:iCs/>
      <w:color w:val="000000"/>
      <w:spacing w:val="15"/>
      <w:sz w:val="22"/>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policy summary</dc:title>
  <dc:subject>Quality information security and data protection</dc:subject>
  <dc:creator>MOCHIKABU GmbH</dc:creator>
  <cp:keywords>public summary, local preview, MD approved</cp:keywords>
  <dc:description>Public derivative only; no original internal policies, signatures or attachments are embedded.</dc:description>
  <cp:lastModifiedBy/>
  <cp:revision>1</cp:revision>
  <dcterms:created xsi:type="dcterms:W3CDTF">2013-12-23T23:15:00Z</dcterms:created>
  <dcterms:modified xsi:type="dcterms:W3CDTF">2013-12-23T23:15:00Z</dcterms:modified>
  <cp:category/>
</cp:coreProperties>
</file>